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B9" w:rsidRPr="00923EDD" w:rsidRDefault="003270B9" w:rsidP="003270B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ПРОЕКТ </w:t>
      </w:r>
      <w:r w:rsidRPr="00923EDD">
        <w:rPr>
          <w:rFonts w:ascii="PT Astra Serif" w:eastAsia="Times New Roman" w:hAnsi="PT Astra Serif"/>
          <w:b/>
          <w:sz w:val="24"/>
          <w:szCs w:val="24"/>
          <w:lang w:eastAsia="ru-RU"/>
        </w:rPr>
        <w:t>ДОГОВОР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А</w:t>
      </w:r>
    </w:p>
    <w:p w:rsidR="003270B9" w:rsidRDefault="003270B9" w:rsidP="003270B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23E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размещение нестационарного торгового объекта, </w:t>
      </w:r>
    </w:p>
    <w:p w:rsidR="003270B9" w:rsidRPr="00923EDD" w:rsidRDefault="003270B9" w:rsidP="003270B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proofErr w:type="gramStart"/>
      <w:r w:rsidRPr="00923EDD">
        <w:rPr>
          <w:rFonts w:ascii="PT Astra Serif" w:eastAsia="Times New Roman" w:hAnsi="PT Astra Serif"/>
          <w:b/>
          <w:sz w:val="24"/>
          <w:szCs w:val="24"/>
          <w:lang w:eastAsia="ru-RU"/>
        </w:rPr>
        <w:t>являющегося</w:t>
      </w:r>
      <w:proofErr w:type="gramEnd"/>
      <w:r w:rsidRPr="00923E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муниципальным имуществом</w:t>
      </w:r>
    </w:p>
    <w:p w:rsidR="003270B9" w:rsidRDefault="003270B9" w:rsidP="003270B9">
      <w:pPr>
        <w:jc w:val="center"/>
        <w:rPr>
          <w:rFonts w:ascii="PT Astra Serif" w:hAnsi="PT Astra Serif"/>
          <w:sz w:val="28"/>
        </w:rPr>
      </w:pPr>
    </w:p>
    <w:p w:rsidR="003270B9" w:rsidRPr="00602FB2" w:rsidRDefault="003270B9" w:rsidP="003270B9">
      <w:pPr>
        <w:jc w:val="center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 xml:space="preserve">г. Курган                                                                </w:t>
      </w:r>
      <w:r w:rsidRPr="00602FB2"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 xml:space="preserve">                         </w:t>
      </w:r>
      <w:r w:rsidRPr="00602FB2">
        <w:rPr>
          <w:rFonts w:ascii="PT Astra Serif" w:hAnsi="PT Astra Serif"/>
          <w:b/>
          <w:sz w:val="24"/>
          <w:szCs w:val="24"/>
        </w:rPr>
        <w:tab/>
        <w:t>« ___» _______ 20__г.</w:t>
      </w:r>
    </w:p>
    <w:p w:rsidR="003270B9" w:rsidRPr="00923EDD" w:rsidRDefault="003270B9" w:rsidP="003270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02FB2">
        <w:rPr>
          <w:rFonts w:ascii="PT Astra Serif" w:hAnsi="PT Astra Serif"/>
          <w:sz w:val="24"/>
          <w:szCs w:val="24"/>
        </w:rPr>
        <w:tab/>
      </w: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Департамент экономического развития, предпринимательства и торговли Администрации города Кургана, в лице директора Департ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амента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Кондратова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Александра Владимировича</w:t>
      </w: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, действующего на основании Положения о Департаменте,</w:t>
      </w:r>
      <w:r w:rsidRPr="00923ED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утвержденного решением Курганской городской Думы от 26.09.2016 г. №188</w:t>
      </w: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, в дальнейшем Уполномоченный орган, с одной стороны и ______________________________________________________________________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</w:t>
      </w: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,</w:t>
      </w:r>
    </w:p>
    <w:p w:rsidR="003270B9" w:rsidRPr="003B03EF" w:rsidRDefault="003270B9" w:rsidP="003270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16"/>
          <w:szCs w:val="16"/>
          <w:lang w:eastAsia="ru-RU"/>
        </w:rPr>
      </w:pPr>
      <w:r w:rsidRPr="003B03EF">
        <w:rPr>
          <w:rFonts w:ascii="PT Astra Serif" w:eastAsia="Times New Roman" w:hAnsi="PT Astra Serif"/>
          <w:sz w:val="16"/>
          <w:szCs w:val="16"/>
          <w:lang w:eastAsia="ru-RU"/>
        </w:rPr>
        <w:t>(Ф.И.О. ИП, наименование юр</w:t>
      </w:r>
      <w:proofErr w:type="gramStart"/>
      <w:r w:rsidRPr="003B03EF">
        <w:rPr>
          <w:rFonts w:ascii="PT Astra Serif" w:eastAsia="Times New Roman" w:hAnsi="PT Astra Serif"/>
          <w:sz w:val="16"/>
          <w:szCs w:val="16"/>
          <w:lang w:eastAsia="ru-RU"/>
        </w:rPr>
        <w:t>.л</w:t>
      </w:r>
      <w:proofErr w:type="gramEnd"/>
      <w:r w:rsidRPr="003B03EF">
        <w:rPr>
          <w:rFonts w:ascii="PT Astra Serif" w:eastAsia="Times New Roman" w:hAnsi="PT Astra Serif"/>
          <w:sz w:val="16"/>
          <w:szCs w:val="16"/>
          <w:lang w:eastAsia="ru-RU"/>
        </w:rPr>
        <w:t>ица)</w:t>
      </w:r>
    </w:p>
    <w:p w:rsidR="003270B9" w:rsidRPr="00923EDD" w:rsidRDefault="003270B9" w:rsidP="003270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паспорт №_________________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  <w:proofErr w:type="spellStart"/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выдан____________________________________</w:t>
      </w:r>
      <w:proofErr w:type="spellEnd"/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</w:p>
    <w:p w:rsidR="003270B9" w:rsidRPr="00923EDD" w:rsidRDefault="003270B9" w:rsidP="003270B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</w:t>
      </w:r>
      <w:r w:rsidRPr="003B03EF">
        <w:rPr>
          <w:rFonts w:ascii="PT Astra Serif" w:eastAsia="Times New Roman" w:hAnsi="PT Astra Serif"/>
          <w:sz w:val="16"/>
          <w:szCs w:val="16"/>
          <w:lang w:eastAsia="ru-RU"/>
        </w:rPr>
        <w:t xml:space="preserve">  (серия, номер)                                       </w:t>
      </w:r>
      <w:r>
        <w:rPr>
          <w:rFonts w:ascii="PT Astra Serif" w:eastAsia="Times New Roman" w:hAnsi="PT Astra Serif"/>
          <w:sz w:val="16"/>
          <w:szCs w:val="16"/>
          <w:lang w:eastAsia="ru-RU"/>
        </w:rPr>
        <w:t xml:space="preserve">                                              </w:t>
      </w:r>
      <w:r w:rsidRPr="003B03EF">
        <w:rPr>
          <w:rFonts w:ascii="PT Astra Serif" w:eastAsia="Times New Roman" w:hAnsi="PT Astra Serif"/>
          <w:sz w:val="16"/>
          <w:szCs w:val="16"/>
          <w:lang w:eastAsia="ru-RU"/>
        </w:rPr>
        <w:t xml:space="preserve">  </w:t>
      </w:r>
      <w:proofErr w:type="gramStart"/>
      <w:r w:rsidRPr="003B03EF">
        <w:rPr>
          <w:rFonts w:ascii="PT Astra Serif" w:eastAsia="Times New Roman" w:hAnsi="PT Astra Serif"/>
          <w:sz w:val="16"/>
          <w:szCs w:val="16"/>
          <w:lang w:eastAsia="ru-RU"/>
        </w:rPr>
        <w:t xml:space="preserve">( </w:t>
      </w:r>
      <w:proofErr w:type="gramEnd"/>
      <w:r w:rsidRPr="003B03EF">
        <w:rPr>
          <w:rFonts w:ascii="PT Astra Serif" w:eastAsia="Times New Roman" w:hAnsi="PT Astra Serif"/>
          <w:sz w:val="16"/>
          <w:szCs w:val="16"/>
          <w:lang w:eastAsia="ru-RU"/>
        </w:rPr>
        <w:t>кем и когда выдан)</w:t>
      </w:r>
    </w:p>
    <w:p w:rsidR="003270B9" w:rsidRPr="00923EDD" w:rsidRDefault="003270B9" w:rsidP="003270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действующий</w:t>
      </w:r>
      <w:proofErr w:type="gramEnd"/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 xml:space="preserve"> на основании Свидетельства о государственной регистрации налогоплательщика (Устава)___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____________________________________________________________,</w:t>
      </w: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именуемый в</w:t>
      </w:r>
    </w:p>
    <w:p w:rsidR="003270B9" w:rsidRPr="003B03EF" w:rsidRDefault="003270B9" w:rsidP="003270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  <w:r w:rsidRPr="003B03EF">
        <w:rPr>
          <w:rFonts w:ascii="PT Astra Serif" w:eastAsia="Times New Roman" w:hAnsi="PT Astra Serif"/>
          <w:sz w:val="16"/>
          <w:szCs w:val="16"/>
          <w:lang w:eastAsia="ru-RU"/>
        </w:rPr>
        <w:t xml:space="preserve">                                                                                            (номер, дата)</w:t>
      </w:r>
    </w:p>
    <w:p w:rsidR="003270B9" w:rsidRPr="00923EDD" w:rsidRDefault="003270B9" w:rsidP="003270B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gramStart"/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дальнейшем</w:t>
      </w:r>
      <w:proofErr w:type="gramEnd"/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 xml:space="preserve"> Субъект торговли, с другой стороны, далее совместно именуемые «Стороны», заключили договор на размещение нестационарного торгового объекта (далее - Договор) о нижеследующем.</w:t>
      </w:r>
    </w:p>
    <w:p w:rsidR="003270B9" w:rsidRPr="00923EDD" w:rsidRDefault="003270B9" w:rsidP="003270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270B9" w:rsidRDefault="003270B9" w:rsidP="003270B9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Раздел </w:t>
      </w:r>
      <w:r w:rsidRPr="00923EDD">
        <w:rPr>
          <w:rFonts w:ascii="PT Astra Serif" w:eastAsia="Times New Roman" w:hAnsi="PT Astra Serif"/>
          <w:b/>
          <w:sz w:val="24"/>
          <w:szCs w:val="24"/>
          <w:lang w:eastAsia="ru-RU"/>
        </w:rPr>
        <w:t>1. П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редмет Договора</w:t>
      </w:r>
    </w:p>
    <w:p w:rsidR="003270B9" w:rsidRPr="00923EDD" w:rsidRDefault="003270B9" w:rsidP="003270B9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3270B9" w:rsidRPr="00923EDD" w:rsidRDefault="003270B9" w:rsidP="003270B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 xml:space="preserve">1.1. </w:t>
      </w:r>
      <w:proofErr w:type="gramStart"/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 xml:space="preserve">Уполномоченный орган обязуется передать Субъекту торговли право на размещение нестационарного торгового объекта (далее - НТО) – часть муниципального павильона в составе остановочного комплекса, общей площадью  </w:t>
      </w:r>
      <w:proofErr w:type="spellStart"/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___кв.м</w:t>
      </w:r>
      <w:proofErr w:type="spellEnd"/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., для осуществления деятельности  по розничной продаже ______________________, по адресному ориентиру в соответствии со схемой размещения НТО на территории города Кургана: ____________, номер в схеме размещения НТО на территории города Кургана – _________, а Субъект торговли обязуется обеспечить в течение</w:t>
      </w:r>
      <w:proofErr w:type="gramEnd"/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 xml:space="preserve"> всего срока действия договора осуществление указанной деятельности НТО на условиях и в порядке, предусмотренных  Договором.</w:t>
      </w:r>
    </w:p>
    <w:p w:rsidR="003270B9" w:rsidRPr="00923EDD" w:rsidRDefault="003270B9" w:rsidP="003270B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1.2. Технические характеристики и иные сведения об НТО указаны в Приложении 1 к Договору и являются неотъемлемой частью настоящего договора.</w:t>
      </w:r>
    </w:p>
    <w:p w:rsidR="003270B9" w:rsidRPr="00923EDD" w:rsidRDefault="003270B9" w:rsidP="003270B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1.3. Договор заключен в соответствии со схемой размещения НТО на территории города Кургана, утвержденной постановлением Администрации города Кургана от 13.08.2020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г. № 4697, на основании протокола электронного а</w:t>
      </w:r>
      <w:r>
        <w:rPr>
          <w:rFonts w:ascii="PT Astra Serif" w:eastAsia="Times New Roman" w:hAnsi="PT Astra Serif"/>
          <w:sz w:val="24"/>
          <w:szCs w:val="24"/>
          <w:lang w:eastAsia="ru-RU"/>
        </w:rPr>
        <w:t>укциона №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____от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«___»_______20___</w:t>
      </w: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г.</w:t>
      </w:r>
    </w:p>
    <w:p w:rsidR="003270B9" w:rsidRPr="00923EDD" w:rsidRDefault="003270B9" w:rsidP="003270B9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1.3. Договор действует с момента заключения по 08.02.2026 года.</w:t>
      </w:r>
    </w:p>
    <w:p w:rsidR="003270B9" w:rsidRDefault="003270B9" w:rsidP="003270B9">
      <w:pPr>
        <w:widowControl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3270B9" w:rsidRPr="00602FB2" w:rsidRDefault="003270B9" w:rsidP="003270B9">
      <w:pPr>
        <w:widowControl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 xml:space="preserve">2. Порядок передачи </w:t>
      </w:r>
      <w:r>
        <w:rPr>
          <w:rFonts w:ascii="PT Astra Serif" w:hAnsi="PT Astra Serif"/>
          <w:b/>
          <w:sz w:val="24"/>
          <w:szCs w:val="24"/>
        </w:rPr>
        <w:t>НТО</w:t>
      </w:r>
    </w:p>
    <w:p w:rsidR="003270B9" w:rsidRPr="00602FB2" w:rsidRDefault="003270B9" w:rsidP="003270B9">
      <w:pPr>
        <w:widowControl w:val="0"/>
        <w:spacing w:before="240"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2.1. Передача</w:t>
      </w:r>
      <w:r>
        <w:rPr>
          <w:rFonts w:ascii="PT Astra Serif" w:hAnsi="PT Astra Serif"/>
          <w:sz w:val="24"/>
          <w:szCs w:val="24"/>
        </w:rPr>
        <w:t xml:space="preserve"> 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 производится по акту приёма-передачи нестационарного торгового объекта</w:t>
      </w:r>
      <w:r>
        <w:rPr>
          <w:rFonts w:ascii="PT Astra Serif" w:hAnsi="PT Astra Serif"/>
          <w:sz w:val="24"/>
          <w:szCs w:val="24"/>
        </w:rPr>
        <w:t>,</w:t>
      </w:r>
      <w:r w:rsidRPr="002820E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являющегося муниципальным имуществом</w:t>
      </w:r>
      <w:r w:rsidRPr="00602FB2">
        <w:rPr>
          <w:rFonts w:ascii="PT Astra Serif" w:hAnsi="PT Astra Serif"/>
          <w:sz w:val="24"/>
          <w:szCs w:val="24"/>
        </w:rPr>
        <w:t xml:space="preserve"> (Приложение 2 к Договору), (далее - Акт приёма-передачи), который подписывается Субъектом торговли и Уполномоченным органом. 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2.2. При прекращении или досрочном</w:t>
      </w:r>
      <w:r w:rsidRPr="00602FB2">
        <w:rPr>
          <w:rFonts w:ascii="PT Astra Serif" w:hAnsi="PT Astra Serif"/>
          <w:sz w:val="24"/>
          <w:szCs w:val="24"/>
        </w:rPr>
        <w:t xml:space="preserve"> расторжения Договора Субъект торговли передаёт </w:t>
      </w:r>
      <w:proofErr w:type="gramStart"/>
      <w:r>
        <w:rPr>
          <w:rFonts w:ascii="PT Astra Serif" w:hAnsi="PT Astra Serif"/>
          <w:sz w:val="24"/>
          <w:szCs w:val="24"/>
        </w:rPr>
        <w:t>муниципальный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НТО Уполномоченному органу по Акту приёма-передачи не позднее 14 (четырнадцати) дней с даты прекращения действия </w:t>
      </w:r>
      <w:r>
        <w:rPr>
          <w:rFonts w:ascii="PT Astra Serif" w:hAnsi="PT Astra Serif"/>
          <w:sz w:val="24"/>
          <w:szCs w:val="24"/>
        </w:rPr>
        <w:t xml:space="preserve">или досрочного расторжения </w:t>
      </w:r>
      <w:r w:rsidRPr="00602FB2">
        <w:rPr>
          <w:rFonts w:ascii="PT Astra Serif" w:hAnsi="PT Astra Serif"/>
          <w:sz w:val="24"/>
          <w:szCs w:val="24"/>
        </w:rPr>
        <w:t>настоящего Договора.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Муниципальный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НТО передается Субъектом торговли Уполномоченному органу в надлежащем состоянии, в случае выявления </w:t>
      </w:r>
      <w:r>
        <w:rPr>
          <w:rFonts w:ascii="PT Astra Serif" w:hAnsi="PT Astra Serif"/>
          <w:sz w:val="24"/>
          <w:szCs w:val="24"/>
        </w:rPr>
        <w:t>повреждений</w:t>
      </w:r>
      <w:r w:rsidRPr="00602FB2">
        <w:rPr>
          <w:rFonts w:ascii="PT Astra Serif" w:hAnsi="PT Astra Serif"/>
          <w:sz w:val="24"/>
          <w:szCs w:val="24"/>
        </w:rPr>
        <w:t xml:space="preserve">, в акте </w:t>
      </w:r>
      <w:r>
        <w:rPr>
          <w:rFonts w:ascii="PT Astra Serif" w:hAnsi="PT Astra Serif"/>
          <w:sz w:val="24"/>
          <w:szCs w:val="24"/>
        </w:rPr>
        <w:t xml:space="preserve">приёма–передачи отражаются указанные повреждения </w:t>
      </w:r>
      <w:r w:rsidRPr="00602FB2">
        <w:rPr>
          <w:rFonts w:ascii="PT Astra Serif" w:hAnsi="PT Astra Serif"/>
          <w:sz w:val="24"/>
          <w:szCs w:val="24"/>
        </w:rPr>
        <w:t>и обязательство Субъекта торговли по возмещению ущерба</w:t>
      </w:r>
      <w:r>
        <w:rPr>
          <w:rFonts w:ascii="PT Astra Serif" w:hAnsi="PT Astra Serif"/>
          <w:sz w:val="24"/>
          <w:szCs w:val="24"/>
        </w:rPr>
        <w:t>.</w:t>
      </w:r>
      <w:r w:rsidRPr="00602FB2">
        <w:rPr>
          <w:rFonts w:ascii="PT Astra Serif" w:hAnsi="PT Astra Serif"/>
          <w:sz w:val="24"/>
          <w:szCs w:val="24"/>
        </w:rPr>
        <w:t xml:space="preserve"> </w:t>
      </w:r>
    </w:p>
    <w:p w:rsidR="003270B9" w:rsidRDefault="003270B9" w:rsidP="003270B9">
      <w:pPr>
        <w:widowControl w:val="0"/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3270B9" w:rsidRDefault="003270B9" w:rsidP="003270B9">
      <w:pPr>
        <w:widowControl w:val="0"/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3. Права и обязанности сторон</w:t>
      </w:r>
    </w:p>
    <w:p w:rsidR="003270B9" w:rsidRPr="00602FB2" w:rsidRDefault="003270B9" w:rsidP="003270B9">
      <w:pPr>
        <w:widowControl w:val="0"/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3.1. Уполномоченный орган вправе: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lastRenderedPageBreak/>
        <w:t xml:space="preserve">3.1.1. Осуществлять </w:t>
      </w:r>
      <w:proofErr w:type="gramStart"/>
      <w:r w:rsidRPr="00602FB2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3.1.2. В одностороннем порядке отказаться от исполнения Договора в случаях, установленных Договором.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 Уполномоченный орган обязан предоставить Субъекту торговли право на размещение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 в соответствии с условиями Договора. 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>. Субъект торговли обязуется: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 xml:space="preserve">.2. Обеспечить функционирование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 на условиях и в порядке, предусмотренных Договором.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>.3. Использовать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муниципальный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НТО по назначению, указанному в пункте 1</w:t>
      </w:r>
      <w:r>
        <w:rPr>
          <w:rFonts w:ascii="PT Astra Serif" w:hAnsi="PT Astra Serif"/>
          <w:sz w:val="24"/>
          <w:szCs w:val="24"/>
        </w:rPr>
        <w:t>.1.</w:t>
      </w:r>
      <w:r w:rsidRPr="00602FB2">
        <w:rPr>
          <w:rFonts w:ascii="PT Astra Serif" w:hAnsi="PT Astra Serif"/>
          <w:sz w:val="24"/>
          <w:szCs w:val="24"/>
        </w:rPr>
        <w:t xml:space="preserve"> раздела 1 Договора.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>.5. Своевременно и в полном объеме вносить плату по Договору.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 xml:space="preserve">.6. Обеспечить сохранение внешнего вида, местоположение и размеры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 в течение срока, установленного в пункте 1.3. Договора.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>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 xml:space="preserve">.8. Производить за счёт собственных средств ремонт и замену пришедших в негодность частей, конструкций, покраску, регулярную помывку, очистку от грязи и надписей, а также осуществлять содержание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 xml:space="preserve">.9. Обеспечить при размещении и использовании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НТО.</w:t>
      </w:r>
    </w:p>
    <w:p w:rsidR="003270B9" w:rsidRPr="00602FB2" w:rsidRDefault="003270B9" w:rsidP="003270B9">
      <w:pPr>
        <w:shd w:val="clear" w:color="auto" w:fill="FFFFFF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 xml:space="preserve">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3270B9" w:rsidRPr="00602FB2" w:rsidRDefault="003270B9" w:rsidP="003270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11.</w:t>
      </w:r>
      <w:r w:rsidRPr="00602FB2">
        <w:rPr>
          <w:rFonts w:ascii="PT Astra Serif" w:hAnsi="PT Astra Serif"/>
          <w:sz w:val="24"/>
          <w:szCs w:val="24"/>
        </w:rPr>
        <w:t xml:space="preserve"> В случае изменения юридического адреса или иных реквизитов в </w:t>
      </w:r>
      <w:r>
        <w:rPr>
          <w:rFonts w:ascii="PT Astra Serif" w:hAnsi="PT Astra Serif"/>
          <w:sz w:val="24"/>
          <w:szCs w:val="24"/>
        </w:rPr>
        <w:t>течени</w:t>
      </w:r>
      <w:proofErr w:type="gramStart"/>
      <w:r>
        <w:rPr>
          <w:rFonts w:ascii="PT Astra Serif" w:hAnsi="PT Astra Serif"/>
          <w:sz w:val="24"/>
          <w:szCs w:val="24"/>
        </w:rPr>
        <w:t>и</w:t>
      </w:r>
      <w:proofErr w:type="gramEnd"/>
      <w:r>
        <w:rPr>
          <w:rFonts w:ascii="PT Astra Serif" w:hAnsi="PT Astra Serif"/>
          <w:sz w:val="24"/>
          <w:szCs w:val="24"/>
        </w:rPr>
        <w:t xml:space="preserve"> 10 (десяти) дней</w:t>
      </w:r>
      <w:r w:rsidRPr="00602FB2">
        <w:rPr>
          <w:rFonts w:ascii="PT Astra Serif" w:hAnsi="PT Astra Serif"/>
          <w:sz w:val="24"/>
          <w:szCs w:val="24"/>
        </w:rPr>
        <w:t xml:space="preserve"> направить Уполномоченному органу письменное уведомление об этом.</w:t>
      </w:r>
    </w:p>
    <w:p w:rsidR="003270B9" w:rsidRPr="00602FB2" w:rsidRDefault="003270B9" w:rsidP="003270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</w:t>
      </w:r>
      <w:r>
        <w:rPr>
          <w:rFonts w:ascii="PT Astra Serif" w:hAnsi="PT Astra Serif"/>
          <w:sz w:val="24"/>
          <w:szCs w:val="24"/>
        </w:rPr>
        <w:t>едомления, направленные Субъекту</w:t>
      </w:r>
      <w:r w:rsidRPr="00602FB2">
        <w:rPr>
          <w:rFonts w:ascii="PT Astra Serif" w:hAnsi="PT Astra Serif"/>
          <w:sz w:val="24"/>
          <w:szCs w:val="24"/>
        </w:rPr>
        <w:t xml:space="preserve"> торговли по указанным в договоре реквизитам, считаются полученными Субъектом торговли.</w:t>
      </w:r>
    </w:p>
    <w:p w:rsidR="003270B9" w:rsidRPr="00602FB2" w:rsidRDefault="003270B9" w:rsidP="003270B9">
      <w:pPr>
        <w:shd w:val="clear" w:color="auto" w:fill="FFFFFF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2</w:t>
      </w:r>
      <w:r w:rsidRPr="00602FB2">
        <w:rPr>
          <w:rFonts w:ascii="PT Astra Serif" w:hAnsi="PT Astra Serif"/>
          <w:sz w:val="24"/>
          <w:szCs w:val="24"/>
        </w:rPr>
        <w:t>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3270B9" w:rsidRPr="00602FB2" w:rsidRDefault="003270B9" w:rsidP="003270B9">
      <w:pPr>
        <w:shd w:val="clear" w:color="auto" w:fill="FFFFFF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3</w:t>
      </w:r>
      <w:r w:rsidRPr="00602FB2">
        <w:rPr>
          <w:rFonts w:ascii="PT Astra Serif" w:hAnsi="PT Astra Serif"/>
          <w:sz w:val="24"/>
          <w:szCs w:val="24"/>
        </w:rPr>
        <w:t>. Заключить договоры:</w:t>
      </w:r>
    </w:p>
    <w:p w:rsidR="003270B9" w:rsidRPr="00602FB2" w:rsidRDefault="003270B9" w:rsidP="003270B9">
      <w:pPr>
        <w:shd w:val="clear" w:color="auto" w:fill="FFFFFF"/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со специализированными организациями на вывоз и утилизацию ТБО (и ЖБО);</w:t>
      </w:r>
    </w:p>
    <w:p w:rsidR="003270B9" w:rsidRPr="00602FB2" w:rsidRDefault="003270B9" w:rsidP="003270B9">
      <w:pPr>
        <w:shd w:val="clear" w:color="auto" w:fill="FFFFFF"/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с организациями-поставщиками коммунальных услуг на подключение к коммунальным сетям.</w:t>
      </w:r>
    </w:p>
    <w:p w:rsidR="003270B9" w:rsidRPr="00602FB2" w:rsidRDefault="003270B9" w:rsidP="003270B9">
      <w:pPr>
        <w:shd w:val="clear" w:color="auto" w:fill="FFFFFF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4. Не позднее 1</w:t>
      </w:r>
      <w:r w:rsidRPr="00602FB2">
        <w:rPr>
          <w:rFonts w:ascii="PT Astra Serif" w:hAnsi="PT Astra Serif"/>
          <w:sz w:val="24"/>
          <w:szCs w:val="24"/>
        </w:rPr>
        <w:t>0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с момента прекращения в установленном законодательством порядке деятельности в качестве Субъекта торговли уведомить об этом Уполномоченный орган.</w:t>
      </w:r>
    </w:p>
    <w:p w:rsidR="003270B9" w:rsidRPr="00602FB2" w:rsidRDefault="003270B9" w:rsidP="003270B9">
      <w:pPr>
        <w:shd w:val="clear" w:color="auto" w:fill="FFFFFF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3.4</w:t>
      </w:r>
      <w:r w:rsidRPr="00602FB2">
        <w:rPr>
          <w:rFonts w:ascii="PT Astra Serif" w:hAnsi="PT Astra Serif"/>
          <w:sz w:val="24"/>
          <w:szCs w:val="24"/>
        </w:rPr>
        <w:t xml:space="preserve">. В течение 5 (пяти) дней с момента прекращения договора или получения уведомления о досрочном расторжении договора подать заявление в </w:t>
      </w:r>
      <w:proofErr w:type="spellStart"/>
      <w:r w:rsidRPr="00602FB2"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 w:rsidRPr="00602FB2">
        <w:rPr>
          <w:rFonts w:ascii="PT Astra Serif" w:hAnsi="PT Astra Serif"/>
          <w:sz w:val="24"/>
          <w:szCs w:val="24"/>
        </w:rPr>
        <w:t xml:space="preserve"> организации на отключение его от коммунальных сетей. </w:t>
      </w:r>
    </w:p>
    <w:p w:rsidR="003270B9" w:rsidRPr="00A26809" w:rsidRDefault="003270B9" w:rsidP="003270B9">
      <w:pPr>
        <w:widowControl w:val="0"/>
        <w:spacing w:after="0"/>
        <w:ind w:left="707" w:firstLine="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3.5</w:t>
      </w:r>
      <w:r w:rsidRPr="00A26809">
        <w:rPr>
          <w:rFonts w:ascii="PT Astra Serif" w:hAnsi="PT Astra Serif"/>
          <w:sz w:val="24"/>
          <w:szCs w:val="24"/>
        </w:rPr>
        <w:t>. Субъект торговли обязуется не допускать: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3.5</w:t>
      </w:r>
      <w:r w:rsidRPr="00602FB2">
        <w:rPr>
          <w:rFonts w:ascii="PT Astra Serif" w:hAnsi="PT Astra Serif"/>
          <w:sz w:val="24"/>
          <w:szCs w:val="24"/>
        </w:rPr>
        <w:t xml:space="preserve">.1. Передачу или уступку прав по Договору третьим лицам, а также осуществление </w:t>
      </w:r>
      <w:r w:rsidRPr="00602FB2">
        <w:rPr>
          <w:rFonts w:ascii="PT Astra Serif" w:hAnsi="PT Astra Serif"/>
          <w:sz w:val="24"/>
          <w:szCs w:val="24"/>
        </w:rPr>
        <w:lastRenderedPageBreak/>
        <w:t xml:space="preserve">третьим лицом торговой деятельности с использованием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НТО, в том числе по договорам комиссии, агентирования, поручения и иным гражданско-правовым договорам.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3.5</w:t>
      </w:r>
      <w:r w:rsidRPr="00602FB2">
        <w:rPr>
          <w:rFonts w:ascii="PT Astra Serif" w:hAnsi="PT Astra Serif"/>
          <w:sz w:val="24"/>
          <w:szCs w:val="24"/>
        </w:rPr>
        <w:t>.2. Размещ</w:t>
      </w:r>
      <w:r>
        <w:rPr>
          <w:rFonts w:ascii="PT Astra Serif" w:hAnsi="PT Astra Serif"/>
          <w:sz w:val="24"/>
          <w:szCs w:val="24"/>
        </w:rPr>
        <w:t>ение</w:t>
      </w:r>
      <w:r w:rsidRPr="00602FB2">
        <w:rPr>
          <w:rFonts w:ascii="PT Astra Serif" w:hAnsi="PT Astra Serif"/>
          <w:sz w:val="24"/>
          <w:szCs w:val="24"/>
        </w:rPr>
        <w:t xml:space="preserve"> вне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НТО дополнительного торгового оборудования</w:t>
      </w:r>
      <w:r w:rsidRPr="00602FB2">
        <w:rPr>
          <w:rFonts w:ascii="PT Astra Serif" w:hAnsi="PT Astra Serif"/>
          <w:sz w:val="24"/>
          <w:szCs w:val="24"/>
        </w:rPr>
        <w:t xml:space="preserve">, а также </w:t>
      </w:r>
      <w:r>
        <w:rPr>
          <w:rFonts w:ascii="PT Astra Serif" w:hAnsi="PT Astra Serif"/>
          <w:sz w:val="24"/>
          <w:szCs w:val="24"/>
        </w:rPr>
        <w:t>обустройство</w:t>
      </w:r>
      <w:r w:rsidRPr="00602FB2">
        <w:rPr>
          <w:rFonts w:ascii="PT Astra Serif" w:hAnsi="PT Astra Serif"/>
          <w:sz w:val="24"/>
          <w:szCs w:val="24"/>
        </w:rPr>
        <w:t xml:space="preserve"> мест для отдыха граждан.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3.5</w:t>
      </w:r>
      <w:r w:rsidRPr="00602FB2">
        <w:rPr>
          <w:rFonts w:ascii="PT Astra Serif" w:hAnsi="PT Astra Serif"/>
          <w:sz w:val="24"/>
          <w:szCs w:val="24"/>
        </w:rPr>
        <w:t xml:space="preserve">.3. </w:t>
      </w:r>
      <w:proofErr w:type="gramStart"/>
      <w:r>
        <w:rPr>
          <w:rFonts w:ascii="PT Astra Serif" w:hAnsi="PT Astra Serif"/>
          <w:sz w:val="24"/>
          <w:szCs w:val="24"/>
        </w:rPr>
        <w:t>Р</w:t>
      </w:r>
      <w:r w:rsidRPr="00602FB2">
        <w:rPr>
          <w:rFonts w:ascii="PT Astra Serif" w:hAnsi="PT Astra Serif"/>
          <w:sz w:val="24"/>
          <w:szCs w:val="24"/>
        </w:rPr>
        <w:t xml:space="preserve">аскладку товаров, а также складирование тары и запаса товаров на территории, прилегающей к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НТО, установленной в соответствии с Правилами благоустройства территории города Кургана, утвержденными решением Курганской городской Думы.</w:t>
      </w:r>
      <w:proofErr w:type="gramEnd"/>
    </w:p>
    <w:p w:rsidR="003270B9" w:rsidRPr="00602FB2" w:rsidRDefault="003270B9" w:rsidP="003270B9">
      <w:pPr>
        <w:widowControl w:val="0"/>
        <w:spacing w:after="0"/>
        <w:rPr>
          <w:rFonts w:ascii="PT Astra Serif" w:hAnsi="PT Astra Serif"/>
          <w:b/>
          <w:sz w:val="24"/>
          <w:szCs w:val="24"/>
        </w:rPr>
      </w:pPr>
    </w:p>
    <w:p w:rsidR="003270B9" w:rsidRDefault="003270B9" w:rsidP="003270B9">
      <w:pPr>
        <w:widowControl w:val="0"/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4. Плата и расчеты по Д</w:t>
      </w:r>
      <w:r w:rsidRPr="00602FB2">
        <w:rPr>
          <w:rFonts w:ascii="PT Astra Serif" w:hAnsi="PT Astra Serif"/>
          <w:b/>
          <w:sz w:val="24"/>
          <w:szCs w:val="24"/>
        </w:rPr>
        <w:t>оговору</w:t>
      </w:r>
    </w:p>
    <w:p w:rsidR="003270B9" w:rsidRPr="00602FB2" w:rsidRDefault="003270B9" w:rsidP="003270B9">
      <w:pPr>
        <w:widowControl w:val="0"/>
        <w:spacing w:after="0"/>
        <w:jc w:val="center"/>
        <w:rPr>
          <w:rFonts w:ascii="PT Astra Serif" w:hAnsi="PT Astra Serif"/>
          <w:sz w:val="24"/>
          <w:szCs w:val="24"/>
        </w:rPr>
      </w:pPr>
    </w:p>
    <w:p w:rsidR="003270B9" w:rsidRPr="00602FB2" w:rsidRDefault="003270B9" w:rsidP="003270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4.1. Ежегодный размер платы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 xml:space="preserve">по Договору </w:t>
      </w:r>
      <w:r w:rsidRPr="00602FB2">
        <w:rPr>
          <w:rFonts w:ascii="PT Astra Serif" w:hAnsi="PT Astra Serif"/>
          <w:sz w:val="24"/>
          <w:szCs w:val="24"/>
        </w:rPr>
        <w:t>определен на основании протокола о результатах аукциона на право заключения договора на размещение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нестационарного торгового объекта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№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____от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«___»_______20___</w:t>
      </w:r>
      <w:r w:rsidRPr="00923EDD">
        <w:rPr>
          <w:rFonts w:ascii="PT Astra Serif" w:eastAsia="Times New Roman" w:hAnsi="PT Astra Serif"/>
          <w:sz w:val="24"/>
          <w:szCs w:val="24"/>
          <w:lang w:eastAsia="ru-RU"/>
        </w:rPr>
        <w:t>г.</w:t>
      </w:r>
      <w:r w:rsidRPr="00602FB2">
        <w:rPr>
          <w:rFonts w:ascii="PT Astra Serif" w:hAnsi="PT Astra Serif"/>
          <w:sz w:val="24"/>
          <w:szCs w:val="24"/>
        </w:rPr>
        <w:t xml:space="preserve"> и с</w:t>
      </w:r>
      <w:r>
        <w:rPr>
          <w:rFonts w:ascii="PT Astra Serif" w:hAnsi="PT Astra Serif"/>
          <w:sz w:val="24"/>
          <w:szCs w:val="24"/>
        </w:rPr>
        <w:t>оставляет _______(_____________________)</w:t>
      </w:r>
      <w:r w:rsidRPr="00602FB2">
        <w:rPr>
          <w:rFonts w:ascii="PT Astra Serif" w:hAnsi="PT Astra Serif"/>
          <w:sz w:val="24"/>
          <w:szCs w:val="24"/>
        </w:rPr>
        <w:t xml:space="preserve"> рублей.</w:t>
      </w:r>
    </w:p>
    <w:p w:rsidR="003270B9" w:rsidRPr="00602FB2" w:rsidRDefault="003270B9" w:rsidP="003270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4.2. </w:t>
      </w:r>
      <w:r w:rsidRPr="00602FB2">
        <w:rPr>
          <w:rFonts w:ascii="PT Astra Serif" w:hAnsi="PT Astra Serif"/>
          <w:sz w:val="24"/>
          <w:szCs w:val="24"/>
        </w:rPr>
        <w:t>Задаток в размере 25000 (Двадцать пять тысяч) рублей, перечисленный Субъектом торговли для участия в аукционе, засчитывается в счет платы по Договору.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4.3.</w:t>
      </w:r>
      <w:r w:rsidRPr="00A26809"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Субъект торговли единовременно оплачивает ежеквартальный размер платы за вычетом суммы, указанной в пункте </w:t>
      </w:r>
      <w:r>
        <w:rPr>
          <w:rFonts w:ascii="PT Astra Serif" w:hAnsi="PT Astra Serif"/>
          <w:sz w:val="24"/>
          <w:szCs w:val="24"/>
        </w:rPr>
        <w:t>4.2.</w:t>
      </w:r>
      <w:r w:rsidRPr="00602FB2">
        <w:rPr>
          <w:rFonts w:ascii="PT Astra Serif" w:hAnsi="PT Astra Serif"/>
          <w:sz w:val="24"/>
          <w:szCs w:val="24"/>
        </w:rPr>
        <w:t xml:space="preserve"> Договора, в размере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 _____</w:t>
      </w:r>
      <w:r>
        <w:rPr>
          <w:rFonts w:ascii="PT Astra Serif" w:hAnsi="PT Astra Serif"/>
          <w:sz w:val="24"/>
          <w:szCs w:val="24"/>
        </w:rPr>
        <w:t>_(_________________)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proofErr w:type="gramEnd"/>
      <w:r w:rsidRPr="00602FB2">
        <w:rPr>
          <w:rFonts w:ascii="PT Astra Serif" w:hAnsi="PT Astra Serif"/>
          <w:sz w:val="24"/>
          <w:szCs w:val="24"/>
        </w:rPr>
        <w:t>рублей в течение в течение 5 (пяти) рабочих дней после подписания Договора по следующим реквизитам:</w:t>
      </w:r>
    </w:p>
    <w:p w:rsidR="003270B9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4.4</w:t>
      </w:r>
      <w:r w:rsidRPr="00602FB2">
        <w:rPr>
          <w:rFonts w:ascii="PT Astra Serif" w:hAnsi="PT Astra Serif"/>
          <w:sz w:val="24"/>
          <w:szCs w:val="24"/>
        </w:rPr>
        <w:t xml:space="preserve">. 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4.5. </w:t>
      </w:r>
      <w:r w:rsidRPr="00602FB2">
        <w:rPr>
          <w:rFonts w:ascii="PT Astra Serif" w:hAnsi="PT Astra Serif"/>
          <w:sz w:val="24"/>
          <w:szCs w:val="24"/>
        </w:rPr>
        <w:t xml:space="preserve">Плата по Договору, установленная пунктом 4.1.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 w:rsidRPr="00602FB2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602FB2">
        <w:rPr>
          <w:rFonts w:ascii="PT Astra Serif" w:hAnsi="PT Astra Serif"/>
          <w:sz w:val="24"/>
          <w:szCs w:val="24"/>
        </w:rPr>
        <w:t>чередной финансовый год и плановый период, с 1 января каждого календарного года без подписания дополнительных соглашений к Договору.</w:t>
      </w:r>
    </w:p>
    <w:p w:rsidR="003270B9" w:rsidRPr="00602FB2" w:rsidRDefault="003270B9" w:rsidP="003270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4.6</w:t>
      </w:r>
      <w:r w:rsidRPr="00602FB2">
        <w:rPr>
          <w:rFonts w:ascii="PT Astra Serif" w:hAnsi="PT Astra Serif"/>
          <w:sz w:val="24"/>
          <w:szCs w:val="24"/>
        </w:rPr>
        <w:t>. Расчет Платы осуществляется Уполномоченным органом в соответствии с Методикой определения платы за размещение нестационарного торгового объекта</w:t>
      </w:r>
      <w:r>
        <w:rPr>
          <w:rFonts w:ascii="PT Astra Serif" w:hAnsi="PT Astra Serif"/>
          <w:sz w:val="24"/>
          <w:szCs w:val="24"/>
        </w:rPr>
        <w:t>,</w:t>
      </w:r>
      <w:r w:rsidRPr="00C416D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являющегося муниципальным имуществом</w:t>
      </w:r>
      <w:r w:rsidRPr="00602FB2">
        <w:rPr>
          <w:rFonts w:ascii="PT Astra Serif" w:hAnsi="PT Astra Serif"/>
          <w:sz w:val="24"/>
          <w:szCs w:val="24"/>
        </w:rPr>
        <w:t xml:space="preserve"> на территории го</w:t>
      </w:r>
      <w:r>
        <w:rPr>
          <w:rFonts w:ascii="PT Astra Serif" w:hAnsi="PT Astra Serif"/>
          <w:sz w:val="24"/>
          <w:szCs w:val="24"/>
        </w:rPr>
        <w:t>рода Кургана (далее – Методика), утвержденной постановлением Администрации города Кургана.</w:t>
      </w:r>
    </w:p>
    <w:p w:rsidR="003270B9" w:rsidRPr="00602FB2" w:rsidRDefault="003270B9" w:rsidP="003270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4.7</w:t>
      </w:r>
      <w:r w:rsidRPr="00602FB2">
        <w:rPr>
          <w:rFonts w:ascii="PT Astra Serif" w:hAnsi="PT Astra Serif"/>
          <w:sz w:val="24"/>
          <w:szCs w:val="24"/>
        </w:rPr>
        <w:t xml:space="preserve">. Плата по Договору исчисляется </w:t>
      </w:r>
      <w:proofErr w:type="gramStart"/>
      <w:r w:rsidRPr="00602FB2">
        <w:rPr>
          <w:rFonts w:ascii="PT Astra Serif" w:hAnsi="PT Astra Serif"/>
          <w:sz w:val="24"/>
          <w:szCs w:val="24"/>
        </w:rPr>
        <w:t>с даты подписания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Договора.</w:t>
      </w:r>
    </w:p>
    <w:p w:rsidR="003270B9" w:rsidRPr="00602FB2" w:rsidRDefault="003270B9" w:rsidP="003270B9">
      <w:pPr>
        <w:widowControl w:val="0"/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270B9" w:rsidRDefault="003270B9" w:rsidP="003270B9">
      <w:pPr>
        <w:widowControl w:val="0"/>
        <w:spacing w:after="0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3270B9" w:rsidRPr="00602FB2" w:rsidRDefault="003270B9" w:rsidP="003270B9">
      <w:pPr>
        <w:widowControl w:val="0"/>
        <w:spacing w:after="0"/>
        <w:ind w:firstLine="540"/>
        <w:jc w:val="center"/>
        <w:rPr>
          <w:rFonts w:ascii="PT Astra Serif" w:hAnsi="PT Astra Serif"/>
          <w:b/>
          <w:sz w:val="24"/>
          <w:szCs w:val="24"/>
        </w:rPr>
      </w:pP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5.3. За нарушение сроков внесения Платы по Договору Субъект торговли выплачивает Уполномоченному органу пени из расчета 0,03% от размера невнесенной Платы за каждый календарный день просрочки. 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5.4. В случае установления факта передачи или уступки прав по Договору третьим лицам, </w:t>
      </w:r>
      <w:r w:rsidRPr="00602FB2">
        <w:rPr>
          <w:rFonts w:ascii="PT Astra Serif" w:hAnsi="PT Astra Serif"/>
          <w:sz w:val="24"/>
          <w:szCs w:val="24"/>
        </w:rPr>
        <w:lastRenderedPageBreak/>
        <w:t xml:space="preserve">а также осуществление третьим лицом торговой деятельности с использованием </w:t>
      </w:r>
      <w:r>
        <w:rPr>
          <w:rFonts w:ascii="PT Astra Serif" w:hAnsi="PT Astra Serif"/>
          <w:sz w:val="24"/>
          <w:szCs w:val="24"/>
        </w:rPr>
        <w:t xml:space="preserve">муниципального </w:t>
      </w:r>
      <w:r w:rsidRPr="00602FB2">
        <w:rPr>
          <w:rFonts w:ascii="PT Astra Serif" w:hAnsi="PT Astra Serif"/>
          <w:sz w:val="24"/>
          <w:szCs w:val="24"/>
        </w:rPr>
        <w:t>НТО Субъект торговли выплачивает Уполномоченному органу штраф в сумме 50% от годового размера Платы по Договору.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</w:t>
      </w:r>
      <w:r>
        <w:rPr>
          <w:rFonts w:ascii="PT Astra Serif" w:hAnsi="PT Astra Serif"/>
          <w:sz w:val="24"/>
          <w:szCs w:val="24"/>
        </w:rPr>
        <w:t>5</w:t>
      </w:r>
      <w:r w:rsidRPr="00602FB2">
        <w:rPr>
          <w:rFonts w:ascii="PT Astra Serif" w:hAnsi="PT Astra Serif"/>
          <w:sz w:val="24"/>
          <w:szCs w:val="24"/>
        </w:rPr>
        <w:t>. В случае невыполнения требований по устранению нарушений условий Догово</w:t>
      </w:r>
      <w:r>
        <w:rPr>
          <w:rFonts w:ascii="PT Astra Serif" w:hAnsi="PT Astra Serif"/>
          <w:sz w:val="24"/>
          <w:szCs w:val="24"/>
        </w:rPr>
        <w:t>ра, предусмотренных пунктами 3.3.6. и 3.3</w:t>
      </w:r>
      <w:r w:rsidRPr="00602FB2">
        <w:rPr>
          <w:rFonts w:ascii="PT Astra Serif" w:hAnsi="PT Astra Serif"/>
          <w:sz w:val="24"/>
          <w:szCs w:val="24"/>
        </w:rPr>
        <w:t>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</w:t>
      </w:r>
      <w:r>
        <w:rPr>
          <w:rFonts w:ascii="PT Astra Serif" w:hAnsi="PT Astra Serif"/>
          <w:sz w:val="24"/>
          <w:szCs w:val="24"/>
        </w:rPr>
        <w:t xml:space="preserve"> 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НТО. В случае установления повторного нарушения условий Догово</w:t>
      </w:r>
      <w:r>
        <w:rPr>
          <w:rFonts w:ascii="PT Astra Serif" w:hAnsi="PT Astra Serif"/>
          <w:sz w:val="24"/>
          <w:szCs w:val="24"/>
        </w:rPr>
        <w:t>ра, предусмотренных пунктами 3.3.6. и 3.3</w:t>
      </w:r>
      <w:r w:rsidRPr="00602FB2">
        <w:rPr>
          <w:rFonts w:ascii="PT Astra Serif" w:hAnsi="PT Astra Serif"/>
          <w:sz w:val="24"/>
          <w:szCs w:val="24"/>
        </w:rPr>
        <w:t>.8. Договора, Субъект торговли выплачивает Уполномоченному органу штраф в размере 0,3% от годового размера Платы по Договору в день до момента устранения выявленных нарушений.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5.6</w:t>
      </w:r>
      <w:r w:rsidRPr="00602FB2">
        <w:rPr>
          <w:rFonts w:ascii="PT Astra Serif" w:hAnsi="PT Astra Serif"/>
          <w:sz w:val="24"/>
          <w:szCs w:val="24"/>
        </w:rPr>
        <w:t xml:space="preserve">. Стороны освобождаются </w:t>
      </w:r>
      <w:proofErr w:type="gramStart"/>
      <w:r w:rsidRPr="00602FB2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3270B9" w:rsidRPr="00602FB2" w:rsidRDefault="003270B9" w:rsidP="003270B9">
      <w:pPr>
        <w:widowControl w:val="0"/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270B9" w:rsidRDefault="003270B9" w:rsidP="003270B9">
      <w:pPr>
        <w:widowControl w:val="0"/>
        <w:spacing w:after="0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6. Расторжение и прекращение Д</w:t>
      </w:r>
      <w:r w:rsidRPr="00602FB2">
        <w:rPr>
          <w:rFonts w:ascii="PT Astra Serif" w:hAnsi="PT Astra Serif"/>
          <w:b/>
          <w:sz w:val="24"/>
          <w:szCs w:val="24"/>
        </w:rPr>
        <w:t>оговора</w:t>
      </w:r>
    </w:p>
    <w:p w:rsidR="003270B9" w:rsidRPr="00602FB2" w:rsidRDefault="003270B9" w:rsidP="003270B9">
      <w:pPr>
        <w:widowControl w:val="0"/>
        <w:spacing w:after="0"/>
        <w:ind w:firstLine="540"/>
        <w:jc w:val="center"/>
        <w:rPr>
          <w:rFonts w:ascii="PT Astra Serif" w:hAnsi="PT Astra Serif"/>
          <w:b/>
          <w:sz w:val="24"/>
          <w:szCs w:val="24"/>
        </w:rPr>
      </w:pP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6.1. </w:t>
      </w:r>
      <w:proofErr w:type="gramStart"/>
      <w:r w:rsidRPr="00602FB2">
        <w:rPr>
          <w:rFonts w:ascii="PT Astra Serif" w:hAnsi="PT Astra Serif"/>
          <w:sz w:val="24"/>
          <w:szCs w:val="24"/>
        </w:rPr>
        <w:t>Договор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может быть расторгнут Уполномоченным органом в одностороннем порядке</w:t>
      </w:r>
      <w:r>
        <w:rPr>
          <w:rFonts w:ascii="PT Astra Serif" w:hAnsi="PT Astra Serif"/>
          <w:sz w:val="24"/>
          <w:szCs w:val="24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по соглашению Сторон или по решению суда.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6.2. Окончание срока действия Договора влечет прекращение обязатель</w:t>
      </w:r>
      <w:proofErr w:type="gramStart"/>
      <w:r w:rsidRPr="00602FB2">
        <w:rPr>
          <w:rFonts w:ascii="PT Astra Serif" w:hAnsi="PT Astra Serif"/>
          <w:sz w:val="24"/>
          <w:szCs w:val="24"/>
        </w:rPr>
        <w:t>ств ст</w:t>
      </w:r>
      <w:proofErr w:type="gramEnd"/>
      <w:r w:rsidRPr="00602FB2">
        <w:rPr>
          <w:rFonts w:ascii="PT Astra Serif" w:hAnsi="PT Astra Serif"/>
          <w:sz w:val="24"/>
          <w:szCs w:val="24"/>
        </w:rPr>
        <w:t>орон по Договору.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6.3. Договор считается расторгнутым Уполномоченным органом в одностороннем порядке в следующих случаях: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6.3.1.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</w:t>
      </w:r>
      <w:r>
        <w:rPr>
          <w:rFonts w:ascii="PT Astra Serif" w:hAnsi="PT Astra Serif"/>
          <w:sz w:val="24"/>
          <w:szCs w:val="24"/>
        </w:rPr>
        <w:t>муниципального</w:t>
      </w:r>
      <w:r w:rsidRPr="00602FB2">
        <w:rPr>
          <w:rFonts w:ascii="PT Astra Serif" w:hAnsi="PT Astra Serif"/>
          <w:sz w:val="24"/>
          <w:szCs w:val="24"/>
        </w:rPr>
        <w:t xml:space="preserve"> НТО препятствует осуществлению указанных работ;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6.3.2. Нарушения Субъектом торговли условий Договора.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6.3.3. </w:t>
      </w:r>
      <w:proofErr w:type="gramStart"/>
      <w:r w:rsidRPr="00602FB2">
        <w:rPr>
          <w:rFonts w:ascii="PT Astra Serif" w:hAnsi="PT Astra Serif"/>
          <w:sz w:val="24"/>
          <w:szCs w:val="24"/>
        </w:rPr>
        <w:t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</w:t>
      </w:r>
      <w:proofErr w:type="gramEnd"/>
      <w:r w:rsidRPr="00602FB2">
        <w:rPr>
          <w:rFonts w:ascii="PT Astra Serif" w:hAnsi="PT Astra Serif"/>
          <w:sz w:val="24"/>
          <w:szCs w:val="24"/>
        </w:rPr>
        <w:t>, в нестационарном торговом объекте.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6.3.4. </w:t>
      </w:r>
      <w:r>
        <w:rPr>
          <w:rFonts w:ascii="PT Astra Serif" w:hAnsi="PT Astra Serif"/>
          <w:sz w:val="24"/>
          <w:szCs w:val="24"/>
        </w:rPr>
        <w:t>П</w:t>
      </w:r>
      <w:r w:rsidRPr="00602FB2">
        <w:rPr>
          <w:rFonts w:ascii="PT Astra Serif" w:hAnsi="PT Astra Serif"/>
          <w:sz w:val="24"/>
          <w:szCs w:val="24"/>
        </w:rPr>
        <w:t>рекращения Субъектом торговли в установленном федеральным законодательством порядке своей деятельности.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6.4. При </w:t>
      </w:r>
      <w:r>
        <w:rPr>
          <w:rFonts w:ascii="PT Astra Serif" w:hAnsi="PT Astra Serif"/>
          <w:sz w:val="24"/>
          <w:szCs w:val="24"/>
        </w:rPr>
        <w:t>досрочном расторжении</w:t>
      </w:r>
      <w:r w:rsidRPr="00602FB2">
        <w:rPr>
          <w:rFonts w:ascii="PT Astra Serif" w:hAnsi="PT Astra Serif"/>
          <w:sz w:val="24"/>
          <w:szCs w:val="24"/>
        </w:rPr>
        <w:t xml:space="preserve"> Договора Уполномоченный орган направляет Субъекту торговли уведомление об отказе от исполнения Договора почтовым отправлением с уведомлением, обеспечивающим получение Уполномоченным органом подтверждения о его вручении.</w:t>
      </w:r>
    </w:p>
    <w:p w:rsidR="003270B9" w:rsidRPr="00602FB2" w:rsidRDefault="003270B9" w:rsidP="003270B9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6.5. В случае, предусмотренном пунктом 6.3.1. 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3270B9" w:rsidRDefault="003270B9" w:rsidP="003270B9">
      <w:pPr>
        <w:widowControl w:val="0"/>
        <w:spacing w:after="0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</w:p>
    <w:p w:rsidR="003270B9" w:rsidRDefault="003270B9" w:rsidP="003270B9">
      <w:pPr>
        <w:widowControl w:val="0"/>
        <w:spacing w:after="0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>7. Особые условия</w:t>
      </w:r>
    </w:p>
    <w:p w:rsidR="003270B9" w:rsidRPr="00602FB2" w:rsidRDefault="003270B9" w:rsidP="003270B9">
      <w:pPr>
        <w:widowControl w:val="0"/>
        <w:spacing w:after="0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</w:p>
    <w:p w:rsidR="003270B9" w:rsidRPr="00602FB2" w:rsidRDefault="003270B9" w:rsidP="003270B9">
      <w:pPr>
        <w:shd w:val="clear" w:color="auto" w:fill="FFFFFF"/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7.1. </w:t>
      </w:r>
      <w:r w:rsidRPr="00602FB2">
        <w:rPr>
          <w:rFonts w:ascii="PT Astra Serif" w:hAnsi="PT Astra Serif"/>
          <w:sz w:val="24"/>
          <w:szCs w:val="24"/>
        </w:rPr>
        <w:t>В случае не исполнения тре</w:t>
      </w:r>
      <w:r>
        <w:rPr>
          <w:rFonts w:ascii="PT Astra Serif" w:hAnsi="PT Astra Serif"/>
          <w:sz w:val="24"/>
          <w:szCs w:val="24"/>
        </w:rPr>
        <w:t>бований, установленных пунктом 3.4</w:t>
      </w:r>
      <w:r w:rsidRPr="00602FB2">
        <w:rPr>
          <w:rFonts w:ascii="PT Astra Serif" w:hAnsi="PT Astra Serif"/>
          <w:sz w:val="24"/>
          <w:szCs w:val="24"/>
        </w:rPr>
        <w:t xml:space="preserve">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 w:rsidRPr="00602FB2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602FB2"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3270B9" w:rsidRPr="00602FB2" w:rsidRDefault="003270B9" w:rsidP="003270B9">
      <w:pPr>
        <w:widowControl w:val="0"/>
        <w:spacing w:after="0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3270B9" w:rsidRPr="00602FB2" w:rsidRDefault="003270B9" w:rsidP="003270B9">
      <w:pPr>
        <w:widowControl w:val="0"/>
        <w:spacing w:after="0"/>
        <w:ind w:firstLine="540"/>
        <w:jc w:val="both"/>
        <w:rPr>
          <w:rFonts w:ascii="PT Astra Serif" w:hAnsi="PT Astra Serif"/>
          <w:b/>
          <w:sz w:val="24"/>
          <w:szCs w:val="24"/>
        </w:rPr>
      </w:pPr>
    </w:p>
    <w:p w:rsidR="003270B9" w:rsidRPr="00602FB2" w:rsidRDefault="003270B9" w:rsidP="003270B9">
      <w:pPr>
        <w:widowControl w:val="0"/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lastRenderedPageBreak/>
        <w:t>______________________/____________/</w:t>
      </w:r>
    </w:p>
    <w:p w:rsidR="003270B9" w:rsidRPr="00602FB2" w:rsidRDefault="003270B9" w:rsidP="003270B9">
      <w:pPr>
        <w:widowControl w:val="0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 xml:space="preserve"> </w:t>
      </w:r>
    </w:p>
    <w:p w:rsidR="003270B9" w:rsidRDefault="003270B9" w:rsidP="003270B9">
      <w:pPr>
        <w:widowControl w:val="0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8. З</w:t>
      </w:r>
      <w:r>
        <w:rPr>
          <w:rFonts w:ascii="PT Astra Serif" w:hAnsi="PT Astra Serif"/>
          <w:b/>
          <w:sz w:val="24"/>
          <w:szCs w:val="24"/>
        </w:rPr>
        <w:t>аключительные положения</w:t>
      </w:r>
    </w:p>
    <w:p w:rsidR="003270B9" w:rsidRPr="00602FB2" w:rsidRDefault="003270B9" w:rsidP="003270B9">
      <w:pPr>
        <w:widowControl w:val="0"/>
        <w:spacing w:after="0"/>
        <w:jc w:val="center"/>
        <w:rPr>
          <w:rFonts w:ascii="PT Astra Serif" w:hAnsi="PT Astra Serif"/>
          <w:sz w:val="24"/>
          <w:szCs w:val="24"/>
        </w:rPr>
      </w:pP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8.1. Договор составлен в двух экземплярах, каждый из которых имеет одинаковую юридическую силу.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8.2. Споры по Договору разрешаются в Арбитражном суде Курганской области.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8.3. Все изменения и (или) дополнения к Договору оформляются сторонами в той же форме, что и Договор.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8.4. Приложения к Договору составляют его неотъемлемую часть.</w:t>
      </w:r>
    </w:p>
    <w:p w:rsidR="003270B9" w:rsidRPr="00602FB2" w:rsidRDefault="003270B9" w:rsidP="003270B9">
      <w:pPr>
        <w:spacing w:after="0"/>
        <w:ind w:firstLine="708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1 - технические характеристики и иные сведения о НТО</w:t>
      </w:r>
    </w:p>
    <w:p w:rsidR="003270B9" w:rsidRPr="00602FB2" w:rsidRDefault="003270B9" w:rsidP="003270B9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2 – акт приема-передачи НТО.</w:t>
      </w:r>
    </w:p>
    <w:p w:rsidR="003270B9" w:rsidRDefault="003270B9" w:rsidP="003270B9">
      <w:pPr>
        <w:widowControl w:val="0"/>
        <w:spacing w:after="0"/>
        <w:ind w:left="708" w:firstLine="708"/>
        <w:jc w:val="center"/>
        <w:rPr>
          <w:rFonts w:ascii="PT Astra Serif" w:hAnsi="PT Astra Serif"/>
          <w:b/>
          <w:sz w:val="24"/>
          <w:szCs w:val="24"/>
        </w:rPr>
      </w:pPr>
    </w:p>
    <w:p w:rsidR="003270B9" w:rsidRDefault="003270B9" w:rsidP="003270B9">
      <w:pPr>
        <w:widowControl w:val="0"/>
        <w:spacing w:after="0"/>
        <w:ind w:left="708" w:firstLine="708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9</w:t>
      </w:r>
      <w:r w:rsidRPr="00602FB2">
        <w:rPr>
          <w:rFonts w:ascii="PT Astra Serif" w:hAnsi="PT Astra Serif"/>
          <w:b/>
          <w:sz w:val="24"/>
          <w:szCs w:val="24"/>
        </w:rPr>
        <w:t>. Р</w:t>
      </w:r>
      <w:r>
        <w:rPr>
          <w:rFonts w:ascii="PT Astra Serif" w:hAnsi="PT Astra Serif"/>
          <w:b/>
          <w:sz w:val="24"/>
          <w:szCs w:val="24"/>
        </w:rPr>
        <w:t>еквизиты и подписи сторон</w:t>
      </w:r>
    </w:p>
    <w:p w:rsidR="003270B9" w:rsidRPr="00602FB2" w:rsidRDefault="003270B9" w:rsidP="003270B9">
      <w:pPr>
        <w:widowControl w:val="0"/>
        <w:spacing w:after="0"/>
        <w:ind w:left="708" w:firstLine="708"/>
        <w:jc w:val="center"/>
        <w:rPr>
          <w:rFonts w:ascii="PT Astra Serif" w:hAnsi="PT Astra Serif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962"/>
      </w:tblGrid>
      <w:tr w:rsidR="003270B9" w:rsidRPr="00602FB2" w:rsidTr="00A4171A">
        <w:tc>
          <w:tcPr>
            <w:tcW w:w="5103" w:type="dxa"/>
            <w:shd w:val="clear" w:color="auto" w:fill="auto"/>
          </w:tcPr>
          <w:p w:rsidR="003270B9" w:rsidRPr="00602FB2" w:rsidRDefault="003270B9" w:rsidP="00A4171A">
            <w:pPr>
              <w:widowControl w:val="0"/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602FB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962" w:type="dxa"/>
            <w:shd w:val="clear" w:color="auto" w:fill="auto"/>
          </w:tcPr>
          <w:p w:rsidR="003270B9" w:rsidRPr="00602FB2" w:rsidRDefault="003270B9" w:rsidP="00A4171A">
            <w:pPr>
              <w:widowControl w:val="0"/>
              <w:spacing w:after="0"/>
              <w:ind w:firstLine="2"/>
              <w:rPr>
                <w:rFonts w:ascii="PT Astra Serif" w:hAnsi="PT Astra Serif"/>
                <w:b/>
                <w:sz w:val="24"/>
                <w:szCs w:val="24"/>
              </w:rPr>
            </w:pPr>
            <w:r w:rsidRPr="00602FB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</w:tbl>
    <w:p w:rsidR="003270B9" w:rsidRPr="00602FB2" w:rsidRDefault="003270B9" w:rsidP="003270B9">
      <w:pPr>
        <w:widowControl w:val="0"/>
        <w:spacing w:after="0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3"/>
        <w:gridCol w:w="4820"/>
      </w:tblGrid>
      <w:tr w:rsidR="003270B9" w:rsidRPr="00602FB2" w:rsidTr="00A4171A">
        <w:trPr>
          <w:trHeight w:val="614"/>
        </w:trPr>
        <w:tc>
          <w:tcPr>
            <w:tcW w:w="5103" w:type="dxa"/>
            <w:shd w:val="clear" w:color="auto" w:fill="auto"/>
          </w:tcPr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 w:rsidRPr="00602FB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602FB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820" w:type="dxa"/>
            <w:shd w:val="clear" w:color="auto" w:fill="auto"/>
          </w:tcPr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</w:tr>
      <w:tr w:rsidR="003270B9" w:rsidRPr="00602FB2" w:rsidTr="00A4171A">
        <w:trPr>
          <w:trHeight w:val="2759"/>
        </w:trPr>
        <w:tc>
          <w:tcPr>
            <w:tcW w:w="5103" w:type="dxa"/>
            <w:shd w:val="clear" w:color="auto" w:fill="auto"/>
          </w:tcPr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602FB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602FB2"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 xml:space="preserve">ОТДЕЛЕНИЕ КУРГАН БАНКА РОССИИ// УФК по Курганской области </w:t>
            </w:r>
            <w:proofErr w:type="gramStart"/>
            <w:r w:rsidRPr="00602FB2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602FB2">
              <w:rPr>
                <w:rFonts w:ascii="PT Astra Serif" w:hAnsi="PT Astra Serif"/>
                <w:sz w:val="24"/>
                <w:szCs w:val="24"/>
              </w:rPr>
              <w:t>. Курган</w:t>
            </w:r>
          </w:p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 xml:space="preserve"> БИК 013735150, ОКТМО 37701000,     КБК 96211109080040000120</w:t>
            </w: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611"/>
            </w:tblGrid>
            <w:tr w:rsidR="003270B9" w:rsidRPr="00602FB2" w:rsidTr="00A4171A">
              <w:trPr>
                <w:trHeight w:val="300"/>
              </w:trPr>
              <w:tc>
                <w:tcPr>
                  <w:tcW w:w="4611" w:type="dxa"/>
                  <w:shd w:val="clear" w:color="auto" w:fill="auto"/>
                </w:tcPr>
                <w:p w:rsidR="003270B9" w:rsidRPr="00602FB2" w:rsidRDefault="003270B9" w:rsidP="00A4171A">
                  <w:pPr>
                    <w:widowControl w:val="0"/>
                    <w:spacing w:after="0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02FB2"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3270B9" w:rsidRPr="00602FB2" w:rsidTr="00A4171A">
              <w:trPr>
                <w:trHeight w:val="314"/>
              </w:trPr>
              <w:tc>
                <w:tcPr>
                  <w:tcW w:w="4611" w:type="dxa"/>
                  <w:shd w:val="clear" w:color="auto" w:fill="auto"/>
                </w:tcPr>
                <w:p w:rsidR="003270B9" w:rsidRPr="00602FB2" w:rsidRDefault="003270B9" w:rsidP="00A4171A">
                  <w:pPr>
                    <w:widowControl w:val="0"/>
                    <w:spacing w:after="0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02FB2"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3270B9" w:rsidRPr="00602FB2" w:rsidTr="00A4171A">
              <w:trPr>
                <w:trHeight w:val="413"/>
              </w:trPr>
              <w:tc>
                <w:tcPr>
                  <w:tcW w:w="4611" w:type="dxa"/>
                  <w:shd w:val="clear" w:color="auto" w:fill="auto"/>
                </w:tcPr>
                <w:p w:rsidR="003270B9" w:rsidRPr="00602FB2" w:rsidRDefault="003270B9" w:rsidP="00A4171A">
                  <w:pPr>
                    <w:widowControl w:val="0"/>
                    <w:spacing w:after="0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02FB2"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3270B9" w:rsidRDefault="003270B9" w:rsidP="00A4171A">
                  <w:pPr>
                    <w:widowControl w:val="0"/>
                    <w:spacing w:after="0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3270B9" w:rsidRDefault="003270B9" w:rsidP="00A4171A">
                  <w:pPr>
                    <w:widowControl w:val="0"/>
                    <w:spacing w:after="0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3270B9" w:rsidRDefault="003270B9" w:rsidP="00A4171A">
                  <w:pPr>
                    <w:widowControl w:val="0"/>
                    <w:spacing w:after="0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3270B9" w:rsidRPr="00602FB2" w:rsidRDefault="003270B9" w:rsidP="00A4171A">
                  <w:pPr>
                    <w:widowControl w:val="0"/>
                    <w:spacing w:after="0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3270B9" w:rsidRPr="00602FB2" w:rsidRDefault="003270B9" w:rsidP="00A4171A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3270B9" w:rsidRPr="00602FB2" w:rsidRDefault="003270B9" w:rsidP="00A4171A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экономического развития,</w:t>
            </w:r>
          </w:p>
          <w:p w:rsidR="003270B9" w:rsidRPr="00602FB2" w:rsidRDefault="003270B9" w:rsidP="00A4171A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3270B9" w:rsidRPr="00602FB2" w:rsidRDefault="003270B9" w:rsidP="00A4171A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602FB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602FB2"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</w:tr>
      <w:tr w:rsidR="003270B9" w:rsidRPr="00602FB2" w:rsidTr="00A4171A">
        <w:trPr>
          <w:trHeight w:val="300"/>
        </w:trPr>
        <w:tc>
          <w:tcPr>
            <w:tcW w:w="5103" w:type="dxa"/>
            <w:shd w:val="clear" w:color="auto" w:fill="auto"/>
          </w:tcPr>
          <w:p w:rsidR="003270B9" w:rsidRPr="00602FB2" w:rsidRDefault="003270B9" w:rsidP="00A4171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________________/А.В. Кондратов</w:t>
            </w:r>
            <w:r w:rsidRPr="00602FB2">
              <w:rPr>
                <w:rFonts w:ascii="PT Astra Serif" w:hAnsi="PT Astra Serif"/>
                <w:sz w:val="24"/>
                <w:szCs w:val="24"/>
              </w:rPr>
              <w:t xml:space="preserve">/                     </w:t>
            </w:r>
          </w:p>
        </w:tc>
        <w:tc>
          <w:tcPr>
            <w:tcW w:w="4820" w:type="dxa"/>
            <w:shd w:val="clear" w:color="auto" w:fill="auto"/>
          </w:tcPr>
          <w:p w:rsidR="003270B9" w:rsidRDefault="003270B9" w:rsidP="00A4171A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______________/ ________________/</w:t>
            </w:r>
          </w:p>
          <w:p w:rsidR="003270B9" w:rsidRPr="002C6875" w:rsidRDefault="003270B9" w:rsidP="00A4171A">
            <w:pPr>
              <w:widowControl w:val="0"/>
              <w:ind w:left="317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     </w:t>
            </w:r>
            <w:r w:rsidRPr="002C6875">
              <w:rPr>
                <w:rFonts w:ascii="PT Astra Serif" w:hAnsi="PT Astra Serif"/>
                <w:sz w:val="16"/>
                <w:szCs w:val="16"/>
              </w:rPr>
              <w:t>Подпись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                        </w:t>
            </w:r>
            <w:r w:rsidRPr="002C6875">
              <w:rPr>
                <w:rFonts w:ascii="PT Astra Serif" w:hAnsi="PT Astra Serif"/>
                <w:sz w:val="16"/>
                <w:szCs w:val="16"/>
              </w:rPr>
              <w:t xml:space="preserve"> (ФИО)</w:t>
            </w:r>
          </w:p>
        </w:tc>
      </w:tr>
    </w:tbl>
    <w:p w:rsidR="003270B9" w:rsidRPr="00602FB2" w:rsidRDefault="003270B9" w:rsidP="003270B9">
      <w:pPr>
        <w:rPr>
          <w:rFonts w:ascii="PT Astra Serif" w:hAnsi="PT Astra Serif"/>
          <w:sz w:val="24"/>
          <w:szCs w:val="24"/>
        </w:rPr>
        <w:sectPr w:rsidR="003270B9" w:rsidRPr="00602FB2" w:rsidSect="0046768E">
          <w:headerReference w:type="even" r:id="rId6"/>
          <w:headerReference w:type="default" r:id="rId7"/>
          <w:pgSz w:w="11906" w:h="16838"/>
          <w:pgMar w:top="567" w:right="707" w:bottom="567" w:left="1134" w:header="0" w:footer="0" w:gutter="0"/>
          <w:cols w:space="720"/>
          <w:docGrid w:linePitch="360" w:charSpace="4096"/>
        </w:sectPr>
      </w:pPr>
    </w:p>
    <w:p w:rsidR="00AC7E8A" w:rsidRDefault="00AC7E8A"/>
    <w:sectPr w:rsidR="00AC7E8A" w:rsidSect="00AC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B9" w:rsidRDefault="003270B9" w:rsidP="003270B9">
      <w:pPr>
        <w:spacing w:after="0" w:line="240" w:lineRule="auto"/>
      </w:pPr>
      <w:r>
        <w:separator/>
      </w:r>
    </w:p>
  </w:endnote>
  <w:endnote w:type="continuationSeparator" w:id="0">
    <w:p w:rsidR="003270B9" w:rsidRDefault="003270B9" w:rsidP="0032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B9" w:rsidRDefault="003270B9" w:rsidP="003270B9">
      <w:pPr>
        <w:spacing w:after="0" w:line="240" w:lineRule="auto"/>
      </w:pPr>
      <w:r>
        <w:separator/>
      </w:r>
    </w:p>
  </w:footnote>
  <w:footnote w:type="continuationSeparator" w:id="0">
    <w:p w:rsidR="003270B9" w:rsidRDefault="003270B9" w:rsidP="0032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48" w:rsidRDefault="003270B9" w:rsidP="003B03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348" w:rsidRDefault="003270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48" w:rsidRDefault="003270B9" w:rsidP="003B03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12348" w:rsidRDefault="003270B9" w:rsidP="003270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0B9"/>
    <w:rsid w:val="003270B9"/>
    <w:rsid w:val="00A51874"/>
    <w:rsid w:val="00A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70B9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3270B9"/>
    <w:rPr>
      <w:rFonts w:ascii="Calibri" w:eastAsia="Calibri" w:hAnsi="Calibri" w:cs="Times New Roman"/>
    </w:rPr>
  </w:style>
  <w:style w:type="character" w:styleId="a5">
    <w:name w:val="page number"/>
    <w:basedOn w:val="a0"/>
    <w:rsid w:val="003270B9"/>
  </w:style>
  <w:style w:type="paragraph" w:styleId="a6">
    <w:name w:val="List Paragraph"/>
    <w:basedOn w:val="a"/>
    <w:uiPriority w:val="34"/>
    <w:qFormat/>
    <w:rsid w:val="003270B9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32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2217</Words>
  <Characters>12639</Characters>
  <Application>Microsoft Office Word</Application>
  <DocSecurity>0</DocSecurity>
  <Lines>105</Lines>
  <Paragraphs>29</Paragraphs>
  <ScaleCrop>false</ScaleCrop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malozemova</dc:creator>
  <cp:lastModifiedBy>malozemova</cp:lastModifiedBy>
  <cp:revision>2</cp:revision>
  <dcterms:created xsi:type="dcterms:W3CDTF">2022-11-24T09:26:00Z</dcterms:created>
  <dcterms:modified xsi:type="dcterms:W3CDTF">2022-11-24T09:26:00Z</dcterms:modified>
</cp:coreProperties>
</file>